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9F1C" w14:textId="77777777" w:rsidR="007B395F" w:rsidRPr="007B395F" w:rsidRDefault="007B395F" w:rsidP="007B395F">
      <w:pPr>
        <w:widowControl w:val="0"/>
        <w:tabs>
          <w:tab w:val="left" w:pos="1580"/>
        </w:tabs>
        <w:autoSpaceDE w:val="0"/>
        <w:autoSpaceDN w:val="0"/>
        <w:spacing w:before="79" w:after="0" w:line="240" w:lineRule="auto"/>
        <w:ind w:left="1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95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16</w:t>
      </w:r>
      <w:r w:rsidRPr="007B395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DEPARTMENT</w:t>
      </w:r>
      <w:r w:rsidRPr="007B395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B395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7B395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B395F">
        <w:rPr>
          <w:rFonts w:ascii="Times New Roman" w:eastAsia="Times New Roman" w:hAnsi="Times New Roman" w:cs="Times New Roman"/>
          <w:b/>
          <w:bCs/>
          <w:sz w:val="24"/>
          <w:szCs w:val="24"/>
        </w:rPr>
        <w:t>PUBLIC</w:t>
      </w:r>
      <w:r w:rsidRPr="007B395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B39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SAFETY</w:t>
      </w:r>
    </w:p>
    <w:p w14:paraId="2DADB995" w14:textId="77777777" w:rsidR="007B395F" w:rsidRPr="007B395F" w:rsidRDefault="007B395F" w:rsidP="007B39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14:paraId="7CB55CBF" w14:textId="77777777" w:rsidR="007B395F" w:rsidRPr="007B395F" w:rsidRDefault="007B395F" w:rsidP="007B395F">
      <w:pPr>
        <w:widowControl w:val="0"/>
        <w:tabs>
          <w:tab w:val="left" w:pos="1580"/>
        </w:tabs>
        <w:autoSpaceDE w:val="0"/>
        <w:autoSpaceDN w:val="0"/>
        <w:spacing w:after="0" w:line="480" w:lineRule="auto"/>
        <w:ind w:left="140" w:right="476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95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E46984" wp14:editId="25B0A53A">
                <wp:simplePos x="0" y="0"/>
                <wp:positionH relativeFrom="page">
                  <wp:posOffset>896620</wp:posOffset>
                </wp:positionH>
                <wp:positionV relativeFrom="paragraph">
                  <wp:posOffset>713740</wp:posOffset>
                </wp:positionV>
                <wp:extent cx="5981065" cy="18415"/>
                <wp:effectExtent l="0" t="0" r="0" b="0"/>
                <wp:wrapTopAndBottom/>
                <wp:docPr id="7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48177" id="docshape25" o:spid="_x0000_s1026" style="position:absolute;margin-left:70.6pt;margin-top:56.2pt;width:470.95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Pr="007B395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633</w:t>
      </w:r>
      <w:r w:rsidRPr="007B395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GAMBLING</w:t>
      </w:r>
      <w:r w:rsidRPr="007B395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7B395F">
        <w:rPr>
          <w:rFonts w:ascii="Times New Roman" w:eastAsia="Times New Roman" w:hAnsi="Times New Roman" w:cs="Times New Roman"/>
          <w:b/>
          <w:bCs/>
          <w:sz w:val="24"/>
          <w:szCs w:val="24"/>
        </w:rPr>
        <w:t>CONTROL</w:t>
      </w:r>
      <w:r w:rsidRPr="007B395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7B395F">
        <w:rPr>
          <w:rFonts w:ascii="Times New Roman" w:eastAsia="Times New Roman" w:hAnsi="Times New Roman" w:cs="Times New Roman"/>
          <w:b/>
          <w:bCs/>
          <w:sz w:val="24"/>
          <w:szCs w:val="24"/>
        </w:rPr>
        <w:t>UNIT Chapter 56:</w:t>
      </w:r>
      <w:r w:rsidRPr="007B395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HOUSE RULES</w:t>
      </w:r>
    </w:p>
    <w:p w14:paraId="54B40080" w14:textId="77777777" w:rsidR="007B395F" w:rsidRPr="007B395F" w:rsidRDefault="007B395F" w:rsidP="007B39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color="000000"/>
        </w:rPr>
      </w:pPr>
    </w:p>
    <w:p w14:paraId="188404BF" w14:textId="77777777" w:rsidR="007B395F" w:rsidRPr="007B395F" w:rsidRDefault="007B395F" w:rsidP="007B395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color="000000"/>
        </w:rPr>
      </w:pPr>
    </w:p>
    <w:p w14:paraId="1BB6C97D" w14:textId="77777777" w:rsidR="007B395F" w:rsidRPr="007B395F" w:rsidRDefault="007B395F" w:rsidP="007B395F">
      <w:pPr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90" w:after="0" w:line="266" w:lineRule="auto"/>
        <w:ind w:right="646"/>
        <w:jc w:val="left"/>
        <w:rPr>
          <w:rFonts w:ascii="Times New Roman" w:eastAsia="Times New Roman" w:hAnsi="Times New Roman" w:cs="Times New Roman"/>
          <w:sz w:val="24"/>
        </w:rPr>
      </w:pPr>
      <w:r w:rsidRPr="007B395F">
        <w:rPr>
          <w:rFonts w:ascii="Times New Roman" w:eastAsia="Times New Roman" w:hAnsi="Times New Roman" w:cs="Times New Roman"/>
          <w:w w:val="105"/>
          <w:sz w:val="24"/>
        </w:rPr>
        <w:t>Operators</w:t>
      </w:r>
      <w:r w:rsidRPr="007B395F">
        <w:rPr>
          <w:rFonts w:ascii="Times New Roman" w:eastAsia="Times New Roman" w:hAnsi="Times New Roman" w:cs="Times New Roman"/>
          <w:spacing w:val="-11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shall</w:t>
      </w:r>
      <w:r w:rsidRPr="007B395F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adopt</w:t>
      </w:r>
      <w:r w:rsidRPr="007B395F">
        <w:rPr>
          <w:rFonts w:ascii="Times New Roman" w:eastAsia="Times New Roman" w:hAnsi="Times New Roman" w:cs="Times New Roman"/>
          <w:spacing w:val="-18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comprehensive</w:t>
      </w:r>
      <w:r w:rsidRPr="007B395F">
        <w:rPr>
          <w:rFonts w:ascii="Times New Roman" w:eastAsia="Times New Roman" w:hAnsi="Times New Roman" w:cs="Times New Roman"/>
          <w:spacing w:val="22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house</w:t>
      </w:r>
      <w:r w:rsidRPr="007B395F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rules governing sports wagering</w:t>
      </w:r>
      <w:r w:rsidRPr="007B395F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to</w:t>
      </w:r>
      <w:r w:rsidRPr="007B395F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be</w:t>
      </w:r>
      <w:r w:rsidRPr="007B395F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approved</w:t>
      </w:r>
      <w:r w:rsidRPr="007B395F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by</w:t>
      </w:r>
      <w:r w:rsidRPr="007B395F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7B395F">
        <w:rPr>
          <w:rFonts w:ascii="Times New Roman" w:eastAsia="Times New Roman" w:hAnsi="Times New Roman" w:cs="Times New Roman"/>
          <w:spacing w:val="-2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Director</w:t>
      </w:r>
      <w:r w:rsidRPr="007B395F">
        <w:rPr>
          <w:rFonts w:ascii="Times New Roman" w:eastAsia="Times New Roman" w:hAnsi="Times New Roman" w:cs="Times New Roman"/>
          <w:spacing w:val="-2"/>
          <w:w w:val="105"/>
          <w:sz w:val="24"/>
        </w:rPr>
        <w:t xml:space="preserve"> prior to implementation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and must include, at minimum, the following:</w:t>
      </w:r>
    </w:p>
    <w:p w14:paraId="4E5C796E" w14:textId="77777777" w:rsidR="007B395F" w:rsidRPr="007B395F" w:rsidRDefault="007B395F" w:rsidP="007B39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4CAB5391" w14:textId="77777777" w:rsidR="007B395F" w:rsidRPr="007B395F" w:rsidRDefault="007B395F" w:rsidP="007B395F">
      <w:pPr>
        <w:widowControl w:val="0"/>
        <w:numPr>
          <w:ilvl w:val="1"/>
          <w:numId w:val="1"/>
        </w:numPr>
        <w:tabs>
          <w:tab w:val="left" w:pos="861"/>
        </w:tabs>
        <w:autoSpaceDE w:val="0"/>
        <w:autoSpaceDN w:val="0"/>
        <w:spacing w:before="90" w:after="0" w:line="240" w:lineRule="auto"/>
        <w:ind w:left="860" w:hanging="361"/>
        <w:rPr>
          <w:rFonts w:ascii="Times New Roman" w:eastAsia="Times New Roman" w:hAnsi="Times New Roman" w:cs="Times New Roman"/>
          <w:sz w:val="24"/>
        </w:rPr>
      </w:pPr>
      <w:r w:rsidRPr="007B395F">
        <w:rPr>
          <w:rFonts w:ascii="Times New Roman" w:eastAsia="Times New Roman" w:hAnsi="Times New Roman" w:cs="Times New Roman"/>
          <w:w w:val="105"/>
          <w:sz w:val="24"/>
        </w:rPr>
        <w:t>Method</w:t>
      </w:r>
      <w:r w:rsidRPr="007B395F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for</w:t>
      </w:r>
      <w:r w:rsidRPr="007B395F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calculation</w:t>
      </w:r>
      <w:r w:rsidRPr="007B395F">
        <w:rPr>
          <w:rFonts w:ascii="Times New Roman" w:eastAsia="Times New Roman" w:hAnsi="Times New Roman" w:cs="Times New Roman"/>
          <w:spacing w:val="-11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and</w:t>
      </w:r>
      <w:r w:rsidRPr="007B395F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payment</w:t>
      </w:r>
      <w:r w:rsidRPr="007B395F">
        <w:rPr>
          <w:rFonts w:ascii="Times New Roman" w:eastAsia="Times New Roman" w:hAnsi="Times New Roman" w:cs="Times New Roman"/>
          <w:spacing w:val="-12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of</w:t>
      </w:r>
      <w:r w:rsidRPr="007B395F">
        <w:rPr>
          <w:rFonts w:ascii="Times New Roman" w:eastAsia="Times New Roman" w:hAnsi="Times New Roman" w:cs="Times New Roman"/>
          <w:spacing w:val="-11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winning</w:t>
      </w:r>
      <w:r w:rsidRPr="007B395F">
        <w:rPr>
          <w:rFonts w:ascii="Times New Roman" w:eastAsia="Times New Roman" w:hAnsi="Times New Roman" w:cs="Times New Roman"/>
          <w:spacing w:val="-10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pacing w:val="-2"/>
          <w:w w:val="105"/>
          <w:sz w:val="24"/>
        </w:rPr>
        <w:t>wagers;</w:t>
      </w:r>
    </w:p>
    <w:p w14:paraId="63B1BD03" w14:textId="77777777" w:rsidR="007B395F" w:rsidRPr="007B395F" w:rsidRDefault="007B395F" w:rsidP="007B395F">
      <w:pPr>
        <w:widowControl w:val="0"/>
        <w:numPr>
          <w:ilvl w:val="1"/>
          <w:numId w:val="1"/>
        </w:numPr>
        <w:tabs>
          <w:tab w:val="left" w:pos="861"/>
        </w:tabs>
        <w:autoSpaceDE w:val="0"/>
        <w:autoSpaceDN w:val="0"/>
        <w:spacing w:before="3" w:after="0" w:line="240" w:lineRule="auto"/>
        <w:ind w:left="860" w:hanging="361"/>
        <w:rPr>
          <w:rFonts w:ascii="Times New Roman" w:eastAsia="Times New Roman" w:hAnsi="Times New Roman" w:cs="Times New Roman"/>
          <w:sz w:val="24"/>
        </w:rPr>
      </w:pPr>
      <w:r w:rsidRPr="007B395F">
        <w:rPr>
          <w:rFonts w:ascii="Times New Roman" w:eastAsia="Times New Roman" w:hAnsi="Times New Roman" w:cs="Times New Roman"/>
          <w:w w:val="105"/>
          <w:sz w:val="24"/>
        </w:rPr>
        <w:t>Effect</w:t>
      </w:r>
      <w:r w:rsidRPr="007B395F">
        <w:rPr>
          <w:rFonts w:ascii="Times New Roman" w:eastAsia="Times New Roman" w:hAnsi="Times New Roman" w:cs="Times New Roman"/>
          <w:spacing w:val="-8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of</w:t>
      </w:r>
      <w:r w:rsidRPr="007B395F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schedule</w:t>
      </w:r>
      <w:r w:rsidRPr="007B395F">
        <w:rPr>
          <w:rFonts w:ascii="Times New Roman" w:eastAsia="Times New Roman" w:hAnsi="Times New Roman" w:cs="Times New Roman"/>
          <w:spacing w:val="-28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changes</w:t>
      </w:r>
      <w:r w:rsidRPr="007B395F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and/or</w:t>
      </w:r>
      <w:r w:rsidRPr="007B395F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cancelled</w:t>
      </w:r>
      <w:r w:rsidRPr="007B395F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pacing w:val="-2"/>
          <w:w w:val="105"/>
          <w:sz w:val="24"/>
        </w:rPr>
        <w:t>events;</w:t>
      </w:r>
    </w:p>
    <w:p w14:paraId="34AD060A" w14:textId="77777777" w:rsidR="007B395F" w:rsidRPr="007B395F" w:rsidRDefault="007B395F" w:rsidP="007B395F">
      <w:pPr>
        <w:widowControl w:val="0"/>
        <w:numPr>
          <w:ilvl w:val="1"/>
          <w:numId w:val="1"/>
        </w:numPr>
        <w:tabs>
          <w:tab w:val="left" w:pos="861"/>
        </w:tabs>
        <w:autoSpaceDE w:val="0"/>
        <w:autoSpaceDN w:val="0"/>
        <w:spacing w:after="0" w:line="240" w:lineRule="auto"/>
        <w:ind w:left="860" w:hanging="361"/>
        <w:rPr>
          <w:rFonts w:ascii="Times New Roman" w:eastAsia="Times New Roman" w:hAnsi="Times New Roman" w:cs="Times New Roman"/>
          <w:sz w:val="24"/>
        </w:rPr>
      </w:pPr>
      <w:r w:rsidRPr="007B395F">
        <w:rPr>
          <w:rFonts w:ascii="Times New Roman" w:eastAsia="Times New Roman" w:hAnsi="Times New Roman" w:cs="Times New Roman"/>
          <w:w w:val="105"/>
          <w:sz w:val="24"/>
        </w:rPr>
        <w:t>Method</w:t>
      </w:r>
      <w:r w:rsidRPr="007B395F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of</w:t>
      </w:r>
      <w:r w:rsidRPr="007B395F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notifying</w:t>
      </w:r>
      <w:r w:rsidRPr="007B395F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patrons</w:t>
      </w:r>
      <w:r w:rsidRPr="007B395F">
        <w:rPr>
          <w:rFonts w:ascii="Times New Roman" w:eastAsia="Times New Roman" w:hAnsi="Times New Roman" w:cs="Times New Roman"/>
          <w:spacing w:val="-10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of</w:t>
      </w:r>
      <w:r w:rsidRPr="007B395F">
        <w:rPr>
          <w:rFonts w:ascii="Times New Roman" w:eastAsia="Times New Roman" w:hAnsi="Times New Roman" w:cs="Times New Roman"/>
          <w:spacing w:val="-15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odds</w:t>
      </w:r>
      <w:r w:rsidRPr="007B395F">
        <w:rPr>
          <w:rFonts w:ascii="Times New Roman" w:eastAsia="Times New Roman" w:hAnsi="Times New Roman" w:cs="Times New Roman"/>
          <w:spacing w:val="-12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or</w:t>
      </w:r>
      <w:r w:rsidRPr="007B395F">
        <w:rPr>
          <w:rFonts w:ascii="Times New Roman" w:eastAsia="Times New Roman" w:hAnsi="Times New Roman" w:cs="Times New Roman"/>
          <w:spacing w:val="-1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proposition</w:t>
      </w:r>
      <w:r w:rsidRPr="007B395F">
        <w:rPr>
          <w:rFonts w:ascii="Times New Roman" w:eastAsia="Times New Roman" w:hAnsi="Times New Roman" w:cs="Times New Roman"/>
          <w:spacing w:val="-7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pacing w:val="-2"/>
          <w:w w:val="105"/>
          <w:sz w:val="24"/>
        </w:rPr>
        <w:t>changes;</w:t>
      </w:r>
    </w:p>
    <w:p w14:paraId="6CCD8153" w14:textId="77777777" w:rsidR="007B395F" w:rsidRPr="007B395F" w:rsidRDefault="007B395F" w:rsidP="007B395F">
      <w:pPr>
        <w:widowControl w:val="0"/>
        <w:numPr>
          <w:ilvl w:val="1"/>
          <w:numId w:val="1"/>
        </w:numPr>
        <w:tabs>
          <w:tab w:val="left" w:pos="861"/>
        </w:tabs>
        <w:autoSpaceDE w:val="0"/>
        <w:autoSpaceDN w:val="0"/>
        <w:spacing w:after="0" w:line="240" w:lineRule="auto"/>
        <w:ind w:left="860" w:hanging="361"/>
        <w:rPr>
          <w:rFonts w:ascii="Times New Roman" w:eastAsia="Times New Roman" w:hAnsi="Times New Roman" w:cs="Times New Roman"/>
          <w:sz w:val="24"/>
        </w:rPr>
      </w:pPr>
      <w:r w:rsidRPr="007B395F">
        <w:rPr>
          <w:rFonts w:ascii="Times New Roman" w:eastAsia="Times New Roman" w:hAnsi="Times New Roman" w:cs="Times New Roman"/>
          <w:sz w:val="24"/>
        </w:rPr>
        <w:t>A</w:t>
      </w:r>
      <w:r w:rsidRPr="007B39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description</w:t>
      </w:r>
      <w:r w:rsidRPr="007B39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of</w:t>
      </w:r>
      <w:r w:rsidRPr="007B39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all</w:t>
      </w:r>
      <w:r w:rsidRPr="007B39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types</w:t>
      </w:r>
      <w:r w:rsidRPr="007B39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of</w:t>
      </w:r>
      <w:r w:rsidRPr="007B39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wagers</w:t>
      </w:r>
      <w:r w:rsidRPr="007B39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that</w:t>
      </w:r>
      <w:r w:rsidRPr="007B39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may</w:t>
      </w:r>
      <w:r w:rsidRPr="007B39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be</w:t>
      </w:r>
      <w:r w:rsidRPr="007B39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pacing w:val="-2"/>
          <w:sz w:val="24"/>
        </w:rPr>
        <w:t>accepted;</w:t>
      </w:r>
    </w:p>
    <w:p w14:paraId="22E7493C" w14:textId="77777777" w:rsidR="007B395F" w:rsidRPr="007B395F" w:rsidRDefault="007B395F" w:rsidP="007B395F">
      <w:pPr>
        <w:widowControl w:val="0"/>
        <w:numPr>
          <w:ilvl w:val="1"/>
          <w:numId w:val="1"/>
        </w:numPr>
        <w:tabs>
          <w:tab w:val="left" w:pos="861"/>
        </w:tabs>
        <w:autoSpaceDE w:val="0"/>
        <w:autoSpaceDN w:val="0"/>
        <w:spacing w:after="0" w:line="240" w:lineRule="auto"/>
        <w:ind w:left="860" w:hanging="361"/>
        <w:rPr>
          <w:rFonts w:ascii="Times New Roman" w:eastAsia="Times New Roman" w:hAnsi="Times New Roman" w:cs="Times New Roman"/>
          <w:sz w:val="24"/>
        </w:rPr>
      </w:pPr>
      <w:r w:rsidRPr="007B395F">
        <w:rPr>
          <w:rFonts w:ascii="Times New Roman" w:eastAsia="Times New Roman" w:hAnsi="Times New Roman" w:cs="Times New Roman"/>
          <w:w w:val="105"/>
          <w:sz w:val="24"/>
        </w:rPr>
        <w:t>Acceptance</w:t>
      </w:r>
      <w:r w:rsidRPr="007B395F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of</w:t>
      </w:r>
      <w:r w:rsidRPr="007B395F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wagers</w:t>
      </w:r>
      <w:r w:rsidRPr="007B395F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at</w:t>
      </w:r>
      <w:r w:rsidRPr="007B395F">
        <w:rPr>
          <w:rFonts w:ascii="Times New Roman" w:eastAsia="Times New Roman" w:hAnsi="Times New Roman" w:cs="Times New Roman"/>
          <w:spacing w:val="-21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terms</w:t>
      </w:r>
      <w:r w:rsidRPr="007B395F">
        <w:rPr>
          <w:rFonts w:ascii="Times New Roman" w:eastAsia="Times New Roman" w:hAnsi="Times New Roman" w:cs="Times New Roman"/>
          <w:spacing w:val="-15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other</w:t>
      </w:r>
      <w:r w:rsidRPr="007B395F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than</w:t>
      </w:r>
      <w:r w:rsidRPr="007B395F">
        <w:rPr>
          <w:rFonts w:ascii="Times New Roman" w:eastAsia="Times New Roman" w:hAnsi="Times New Roman" w:cs="Times New Roman"/>
          <w:spacing w:val="-14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those</w:t>
      </w:r>
      <w:r w:rsidRPr="007B395F">
        <w:rPr>
          <w:rFonts w:ascii="Times New Roman" w:eastAsia="Times New Roman" w:hAnsi="Times New Roman" w:cs="Times New Roman"/>
          <w:spacing w:val="-19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pacing w:val="-2"/>
          <w:w w:val="105"/>
          <w:sz w:val="24"/>
        </w:rPr>
        <w:t>posted;</w:t>
      </w:r>
    </w:p>
    <w:p w14:paraId="1DF154D9" w14:textId="77777777" w:rsidR="007B395F" w:rsidRPr="007B395F" w:rsidRDefault="007B395F" w:rsidP="007B395F">
      <w:pPr>
        <w:widowControl w:val="0"/>
        <w:numPr>
          <w:ilvl w:val="1"/>
          <w:numId w:val="1"/>
        </w:numPr>
        <w:tabs>
          <w:tab w:val="left" w:pos="861"/>
        </w:tabs>
        <w:autoSpaceDE w:val="0"/>
        <w:autoSpaceDN w:val="0"/>
        <w:spacing w:after="0" w:line="240" w:lineRule="auto"/>
        <w:ind w:left="860" w:hanging="361"/>
        <w:rPr>
          <w:rFonts w:ascii="Times New Roman" w:eastAsia="Times New Roman" w:hAnsi="Times New Roman" w:cs="Times New Roman"/>
          <w:sz w:val="24"/>
        </w:rPr>
      </w:pPr>
      <w:r w:rsidRPr="007B395F">
        <w:rPr>
          <w:rFonts w:ascii="Times New Roman" w:eastAsia="Times New Roman" w:hAnsi="Times New Roman" w:cs="Times New Roman"/>
          <w:w w:val="105"/>
          <w:sz w:val="24"/>
        </w:rPr>
        <w:t>Expiration</w:t>
      </w:r>
      <w:r w:rsidRPr="007B395F">
        <w:rPr>
          <w:rFonts w:ascii="Times New Roman" w:eastAsia="Times New Roman" w:hAnsi="Times New Roman" w:cs="Times New Roman"/>
          <w:spacing w:val="-18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of</w:t>
      </w:r>
      <w:r w:rsidRPr="007B395F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any</w:t>
      </w:r>
      <w:r w:rsidRPr="007B395F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winning</w:t>
      </w:r>
      <w:r w:rsidRPr="007B395F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ticket</w:t>
      </w:r>
      <w:r w:rsidRPr="007B395F">
        <w:rPr>
          <w:rFonts w:ascii="Times New Roman" w:eastAsia="Times New Roman" w:hAnsi="Times New Roman" w:cs="Times New Roman"/>
          <w:spacing w:val="-15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or</w:t>
      </w:r>
      <w:r w:rsidRPr="007B395F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183</w:t>
      </w:r>
      <w:r w:rsidRPr="007B395F">
        <w:rPr>
          <w:rFonts w:ascii="Times New Roman" w:eastAsia="Times New Roman" w:hAnsi="Times New Roman" w:cs="Times New Roman"/>
          <w:spacing w:val="-17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days</w:t>
      </w:r>
      <w:r w:rsidRPr="007B395F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after</w:t>
      </w:r>
      <w:r w:rsidRPr="007B395F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7B395F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date</w:t>
      </w:r>
      <w:r w:rsidRPr="007B395F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of</w:t>
      </w:r>
      <w:r w:rsidRPr="007B395F">
        <w:rPr>
          <w:rFonts w:ascii="Times New Roman" w:eastAsia="Times New Roman" w:hAnsi="Times New Roman" w:cs="Times New Roman"/>
          <w:spacing w:val="-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7B395F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pacing w:val="-2"/>
          <w:w w:val="105"/>
          <w:sz w:val="24"/>
        </w:rPr>
        <w:t>event;</w:t>
      </w:r>
    </w:p>
    <w:p w14:paraId="4E50B856" w14:textId="77777777" w:rsidR="007B395F" w:rsidRPr="007B395F" w:rsidRDefault="007B395F" w:rsidP="007B395F">
      <w:pPr>
        <w:widowControl w:val="0"/>
        <w:numPr>
          <w:ilvl w:val="1"/>
          <w:numId w:val="1"/>
        </w:numPr>
        <w:tabs>
          <w:tab w:val="left" w:pos="861"/>
        </w:tabs>
        <w:autoSpaceDE w:val="0"/>
        <w:autoSpaceDN w:val="0"/>
        <w:spacing w:after="0" w:line="240" w:lineRule="auto"/>
        <w:ind w:left="860" w:hanging="361"/>
        <w:rPr>
          <w:rFonts w:ascii="Times New Roman" w:eastAsia="Times New Roman" w:hAnsi="Times New Roman" w:cs="Times New Roman"/>
          <w:sz w:val="24"/>
        </w:rPr>
      </w:pPr>
      <w:r w:rsidRPr="007B395F">
        <w:rPr>
          <w:rFonts w:ascii="Times New Roman" w:eastAsia="Times New Roman" w:hAnsi="Times New Roman" w:cs="Times New Roman"/>
          <w:sz w:val="24"/>
        </w:rPr>
        <w:t>Lost,</w:t>
      </w:r>
      <w:r w:rsidRPr="007B39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torn,</w:t>
      </w:r>
      <w:r w:rsidRPr="007B39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or</w:t>
      </w:r>
      <w:r w:rsidRPr="007B39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damaged</w:t>
      </w:r>
      <w:r w:rsidRPr="007B39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 xml:space="preserve">ticket </w:t>
      </w:r>
      <w:r w:rsidRPr="007B395F">
        <w:rPr>
          <w:rFonts w:ascii="Times New Roman" w:eastAsia="Times New Roman" w:hAnsi="Times New Roman" w:cs="Times New Roman"/>
          <w:spacing w:val="-2"/>
          <w:sz w:val="24"/>
        </w:rPr>
        <w:t>policy;</w:t>
      </w:r>
    </w:p>
    <w:p w14:paraId="09BC9B3B" w14:textId="77777777" w:rsidR="007B395F" w:rsidRPr="007B395F" w:rsidRDefault="007B395F" w:rsidP="007B395F">
      <w:pPr>
        <w:widowControl w:val="0"/>
        <w:numPr>
          <w:ilvl w:val="1"/>
          <w:numId w:val="1"/>
        </w:numPr>
        <w:tabs>
          <w:tab w:val="left" w:pos="861"/>
        </w:tabs>
        <w:autoSpaceDE w:val="0"/>
        <w:autoSpaceDN w:val="0"/>
        <w:spacing w:after="0" w:line="240" w:lineRule="auto"/>
        <w:ind w:left="860" w:hanging="361"/>
        <w:rPr>
          <w:rFonts w:ascii="Times New Roman" w:eastAsia="Times New Roman" w:hAnsi="Times New Roman" w:cs="Times New Roman"/>
          <w:sz w:val="24"/>
        </w:rPr>
      </w:pPr>
      <w:r w:rsidRPr="007B395F">
        <w:rPr>
          <w:rFonts w:ascii="Times New Roman" w:eastAsia="Times New Roman" w:hAnsi="Times New Roman" w:cs="Times New Roman"/>
          <w:w w:val="105"/>
          <w:sz w:val="24"/>
        </w:rPr>
        <w:t>Method</w:t>
      </w:r>
      <w:r w:rsidRPr="007B395F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of</w:t>
      </w:r>
      <w:r w:rsidRPr="007B395F">
        <w:rPr>
          <w:rFonts w:ascii="Times New Roman" w:eastAsia="Times New Roman" w:hAnsi="Times New Roman" w:cs="Times New Roman"/>
          <w:spacing w:val="-18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contacting</w:t>
      </w:r>
      <w:r w:rsidRPr="007B395F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7B395F">
        <w:rPr>
          <w:rFonts w:ascii="Times New Roman" w:eastAsia="Times New Roman" w:hAnsi="Times New Roman" w:cs="Times New Roman"/>
          <w:spacing w:val="-19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operator</w:t>
      </w:r>
      <w:r w:rsidRPr="007B395F">
        <w:rPr>
          <w:rFonts w:ascii="Times New Roman" w:eastAsia="Times New Roman" w:hAnsi="Times New Roman" w:cs="Times New Roman"/>
          <w:spacing w:val="-17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for</w:t>
      </w:r>
      <w:r w:rsidRPr="007B395F">
        <w:rPr>
          <w:rFonts w:ascii="Times New Roman" w:eastAsia="Times New Roman" w:hAnsi="Times New Roman" w:cs="Times New Roman"/>
          <w:spacing w:val="-11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questions</w:t>
      </w:r>
      <w:r w:rsidRPr="007B395F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and</w:t>
      </w:r>
      <w:r w:rsidRPr="007B395F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pacing w:val="-2"/>
          <w:w w:val="105"/>
          <w:sz w:val="24"/>
        </w:rPr>
        <w:t>complaints;</w:t>
      </w:r>
    </w:p>
    <w:p w14:paraId="239BCDB3" w14:textId="77777777" w:rsidR="007B395F" w:rsidRPr="007B395F" w:rsidRDefault="007B395F" w:rsidP="007B395F">
      <w:pPr>
        <w:widowControl w:val="0"/>
        <w:numPr>
          <w:ilvl w:val="1"/>
          <w:numId w:val="1"/>
        </w:numPr>
        <w:tabs>
          <w:tab w:val="left" w:pos="860"/>
          <w:tab w:val="left" w:pos="861"/>
        </w:tabs>
        <w:autoSpaceDE w:val="0"/>
        <w:autoSpaceDN w:val="0"/>
        <w:spacing w:after="0" w:line="240" w:lineRule="auto"/>
        <w:ind w:left="860" w:hanging="361"/>
        <w:rPr>
          <w:rFonts w:ascii="Times New Roman" w:eastAsia="Times New Roman" w:hAnsi="Times New Roman" w:cs="Times New Roman"/>
          <w:sz w:val="24"/>
        </w:rPr>
      </w:pPr>
      <w:r w:rsidRPr="007B395F">
        <w:rPr>
          <w:rFonts w:ascii="Times New Roman" w:eastAsia="Times New Roman" w:hAnsi="Times New Roman" w:cs="Times New Roman"/>
          <w:spacing w:val="-2"/>
          <w:w w:val="105"/>
          <w:sz w:val="24"/>
        </w:rPr>
        <w:t>Description</w:t>
      </w:r>
      <w:r w:rsidRPr="007B395F">
        <w:rPr>
          <w:rFonts w:ascii="Times New Roman" w:eastAsia="Times New Roman" w:hAnsi="Times New Roman" w:cs="Times New Roman"/>
          <w:spacing w:val="7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pacing w:val="-2"/>
          <w:w w:val="105"/>
          <w:sz w:val="24"/>
        </w:rPr>
        <w:t>of</w:t>
      </w:r>
      <w:r w:rsidRPr="007B395F">
        <w:rPr>
          <w:rFonts w:ascii="Times New Roman" w:eastAsia="Times New Roman" w:hAnsi="Times New Roman" w:cs="Times New Roman"/>
          <w:spacing w:val="-15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pacing w:val="-2"/>
          <w:w w:val="105"/>
          <w:sz w:val="24"/>
        </w:rPr>
        <w:t>prohibited</w:t>
      </w:r>
      <w:r w:rsidRPr="007B395F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pacing w:val="-2"/>
          <w:w w:val="105"/>
          <w:sz w:val="24"/>
        </w:rPr>
        <w:t>sports</w:t>
      </w:r>
      <w:r w:rsidRPr="007B395F">
        <w:rPr>
          <w:rFonts w:ascii="Times New Roman" w:eastAsia="Times New Roman" w:hAnsi="Times New Roman" w:cs="Times New Roman"/>
          <w:spacing w:val="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pacing w:val="-2"/>
          <w:w w:val="105"/>
          <w:sz w:val="24"/>
        </w:rPr>
        <w:t>wagering</w:t>
      </w:r>
      <w:r w:rsidRPr="007B395F">
        <w:rPr>
          <w:rFonts w:ascii="Times New Roman" w:eastAsia="Times New Roman" w:hAnsi="Times New Roman" w:cs="Times New Roman"/>
          <w:spacing w:val="-12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pacing w:val="-2"/>
          <w:w w:val="105"/>
          <w:sz w:val="24"/>
        </w:rPr>
        <w:t>participants;</w:t>
      </w:r>
    </w:p>
    <w:p w14:paraId="2B2F0666" w14:textId="77777777" w:rsidR="007B395F" w:rsidRPr="007B395F" w:rsidRDefault="007B395F" w:rsidP="007B395F">
      <w:pPr>
        <w:widowControl w:val="0"/>
        <w:numPr>
          <w:ilvl w:val="1"/>
          <w:numId w:val="1"/>
        </w:numPr>
        <w:tabs>
          <w:tab w:val="left" w:pos="860"/>
          <w:tab w:val="left" w:pos="861"/>
        </w:tabs>
        <w:autoSpaceDE w:val="0"/>
        <w:autoSpaceDN w:val="0"/>
        <w:spacing w:after="0" w:line="240" w:lineRule="auto"/>
        <w:ind w:left="860" w:hanging="361"/>
        <w:rPr>
          <w:rFonts w:ascii="Times New Roman" w:eastAsia="Times New Roman" w:hAnsi="Times New Roman" w:cs="Times New Roman"/>
          <w:sz w:val="24"/>
        </w:rPr>
      </w:pPr>
      <w:r w:rsidRPr="007B395F">
        <w:rPr>
          <w:rFonts w:ascii="Times New Roman" w:eastAsia="Times New Roman" w:hAnsi="Times New Roman" w:cs="Times New Roman"/>
          <w:sz w:val="24"/>
        </w:rPr>
        <w:t>Availability</w:t>
      </w:r>
      <w:r w:rsidRPr="007B39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of</w:t>
      </w:r>
      <w:r w:rsidRPr="007B39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the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unauthorized</w:t>
      </w:r>
      <w:r w:rsidRPr="007B39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list</w:t>
      </w:r>
      <w:r w:rsidRPr="007B39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and</w:t>
      </w:r>
      <w:r w:rsidRPr="007B39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restriction</w:t>
      </w:r>
      <w:r w:rsidRPr="007B39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pacing w:val="-2"/>
          <w:sz w:val="24"/>
        </w:rPr>
        <w:t>programs;</w:t>
      </w:r>
    </w:p>
    <w:p w14:paraId="46153DA3" w14:textId="77777777" w:rsidR="007B395F" w:rsidRPr="007B395F" w:rsidRDefault="007B395F" w:rsidP="007B395F">
      <w:pPr>
        <w:widowControl w:val="0"/>
        <w:numPr>
          <w:ilvl w:val="1"/>
          <w:numId w:val="1"/>
        </w:numPr>
        <w:tabs>
          <w:tab w:val="left" w:pos="861"/>
        </w:tabs>
        <w:autoSpaceDE w:val="0"/>
        <w:autoSpaceDN w:val="0"/>
        <w:spacing w:after="0" w:line="240" w:lineRule="auto"/>
        <w:ind w:left="860" w:hanging="361"/>
        <w:rPr>
          <w:rFonts w:ascii="Times New Roman" w:eastAsia="Times New Roman" w:hAnsi="Times New Roman" w:cs="Times New Roman"/>
          <w:sz w:val="24"/>
        </w:rPr>
      </w:pPr>
      <w:r w:rsidRPr="007B395F">
        <w:rPr>
          <w:rFonts w:ascii="Times New Roman" w:eastAsia="Times New Roman" w:hAnsi="Times New Roman" w:cs="Times New Roman"/>
          <w:w w:val="105"/>
          <w:sz w:val="24"/>
        </w:rPr>
        <w:t>Method</w:t>
      </w:r>
      <w:r w:rsidRPr="007B395F">
        <w:rPr>
          <w:rFonts w:ascii="Times New Roman" w:eastAsia="Times New Roman" w:hAnsi="Times New Roman" w:cs="Times New Roman"/>
          <w:spacing w:val="-15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of</w:t>
      </w:r>
      <w:r w:rsidRPr="007B395F">
        <w:rPr>
          <w:rFonts w:ascii="Times New Roman" w:eastAsia="Times New Roman" w:hAnsi="Times New Roman" w:cs="Times New Roman"/>
          <w:spacing w:val="-18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funding</w:t>
      </w:r>
      <w:r w:rsidRPr="007B395F">
        <w:rPr>
          <w:rFonts w:ascii="Times New Roman" w:eastAsia="Times New Roman" w:hAnsi="Times New Roman" w:cs="Times New Roman"/>
          <w:spacing w:val="-10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a</w:t>
      </w:r>
      <w:r w:rsidRPr="007B395F">
        <w:rPr>
          <w:rFonts w:ascii="Times New Roman" w:eastAsia="Times New Roman" w:hAnsi="Times New Roman" w:cs="Times New Roman"/>
          <w:spacing w:val="-9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sports</w:t>
      </w:r>
      <w:r w:rsidRPr="007B395F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pacing w:val="-2"/>
          <w:w w:val="105"/>
          <w:sz w:val="24"/>
        </w:rPr>
        <w:t>wager;</w:t>
      </w:r>
    </w:p>
    <w:p w14:paraId="37EA741A" w14:textId="77777777" w:rsidR="007B395F" w:rsidRPr="007B395F" w:rsidRDefault="007B395F" w:rsidP="007B395F">
      <w:pPr>
        <w:widowControl w:val="0"/>
        <w:numPr>
          <w:ilvl w:val="1"/>
          <w:numId w:val="1"/>
        </w:numPr>
        <w:tabs>
          <w:tab w:val="left" w:pos="861"/>
        </w:tabs>
        <w:autoSpaceDE w:val="0"/>
        <w:autoSpaceDN w:val="0"/>
        <w:spacing w:after="0" w:line="240" w:lineRule="auto"/>
        <w:ind w:left="860" w:right="488" w:hanging="360"/>
        <w:rPr>
          <w:rFonts w:ascii="Times New Roman" w:eastAsia="Times New Roman" w:hAnsi="Times New Roman" w:cs="Times New Roman"/>
          <w:sz w:val="24"/>
        </w:rPr>
      </w:pPr>
      <w:r w:rsidRPr="007B395F">
        <w:rPr>
          <w:rFonts w:ascii="Times New Roman" w:eastAsia="Times New Roman" w:hAnsi="Times New Roman" w:cs="Times New Roman"/>
          <w:sz w:val="24"/>
        </w:rPr>
        <w:t>Maximum</w:t>
      </w:r>
      <w:r w:rsidRPr="007B395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payouts;</w:t>
      </w:r>
      <w:r w:rsidRPr="007B395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</w:p>
    <w:p w14:paraId="3874D3C6" w14:textId="77777777" w:rsidR="007B395F" w:rsidRPr="007B395F" w:rsidRDefault="007B395F" w:rsidP="007B395F">
      <w:pPr>
        <w:widowControl w:val="0"/>
        <w:numPr>
          <w:ilvl w:val="1"/>
          <w:numId w:val="1"/>
        </w:numPr>
        <w:tabs>
          <w:tab w:val="left" w:pos="861"/>
        </w:tabs>
        <w:autoSpaceDE w:val="0"/>
        <w:autoSpaceDN w:val="0"/>
        <w:spacing w:after="0" w:line="240" w:lineRule="auto"/>
        <w:ind w:left="860" w:right="311" w:hanging="360"/>
        <w:rPr>
          <w:rFonts w:ascii="Times New Roman" w:eastAsia="Times New Roman" w:hAnsi="Times New Roman" w:cs="Times New Roman"/>
          <w:sz w:val="24"/>
        </w:rPr>
      </w:pPr>
      <w:r w:rsidRPr="007B395F">
        <w:rPr>
          <w:rFonts w:ascii="Times New Roman" w:eastAsia="Times New Roman" w:hAnsi="Times New Roman" w:cs="Times New Roman"/>
          <w:sz w:val="24"/>
        </w:rPr>
        <w:t>A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provision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prohibiting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the</w:t>
      </w:r>
      <w:r w:rsidRPr="007B395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structuring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of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wagers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to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avoid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federal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currency</w:t>
      </w:r>
      <w:r w:rsidRPr="007B39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transactional reporting thresholds;</w:t>
      </w:r>
    </w:p>
    <w:p w14:paraId="74ED33F5" w14:textId="77777777" w:rsidR="007B395F" w:rsidRPr="007B395F" w:rsidRDefault="007B395F" w:rsidP="007B395F">
      <w:pPr>
        <w:widowControl w:val="0"/>
        <w:numPr>
          <w:ilvl w:val="1"/>
          <w:numId w:val="1"/>
        </w:numPr>
        <w:tabs>
          <w:tab w:val="left" w:pos="861"/>
        </w:tabs>
        <w:autoSpaceDE w:val="0"/>
        <w:autoSpaceDN w:val="0"/>
        <w:spacing w:after="0" w:line="240" w:lineRule="auto"/>
        <w:ind w:left="860" w:right="152" w:hanging="360"/>
        <w:rPr>
          <w:rFonts w:ascii="Times New Roman" w:eastAsia="Times New Roman" w:hAnsi="Times New Roman" w:cs="Times New Roman"/>
          <w:sz w:val="24"/>
        </w:rPr>
      </w:pPr>
      <w:r w:rsidRPr="007B395F">
        <w:rPr>
          <w:rFonts w:ascii="Times New Roman" w:eastAsia="Times New Roman" w:hAnsi="Times New Roman" w:cs="Times New Roman"/>
          <w:sz w:val="24"/>
        </w:rPr>
        <w:t>A</w:t>
      </w:r>
      <w:r w:rsidRPr="007B395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policy</w:t>
      </w:r>
      <w:r w:rsidRPr="007B395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by</w:t>
      </w:r>
      <w:r w:rsidRPr="007B395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which</w:t>
      </w:r>
      <w:r w:rsidRPr="007B395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the</w:t>
      </w:r>
      <w:r w:rsidRPr="007B395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sports</w:t>
      </w:r>
      <w:r w:rsidRPr="007B395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wagering</w:t>
      </w:r>
      <w:r w:rsidRPr="007B395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operator</w:t>
      </w:r>
      <w:r w:rsidRPr="007B395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can</w:t>
      </w:r>
      <w:r w:rsidRPr="007B395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cancel</w:t>
      </w:r>
      <w:r w:rsidRPr="007B395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or</w:t>
      </w:r>
      <w:r w:rsidRPr="007B395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void</w:t>
      </w:r>
      <w:r w:rsidRPr="007B395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wagers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in</w:t>
      </w:r>
      <w:r w:rsidRPr="007B395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accordance with these rules, including defining “obvious error”; and</w:t>
      </w:r>
    </w:p>
    <w:p w14:paraId="4AEF46D3" w14:textId="77777777" w:rsidR="007B395F" w:rsidRPr="007B395F" w:rsidRDefault="007B395F" w:rsidP="007B395F">
      <w:pPr>
        <w:widowControl w:val="0"/>
        <w:numPr>
          <w:ilvl w:val="1"/>
          <w:numId w:val="1"/>
        </w:numPr>
        <w:tabs>
          <w:tab w:val="left" w:pos="861"/>
        </w:tabs>
        <w:autoSpaceDE w:val="0"/>
        <w:autoSpaceDN w:val="0"/>
        <w:spacing w:after="0" w:line="240" w:lineRule="auto"/>
        <w:ind w:left="860" w:right="203" w:hanging="360"/>
        <w:rPr>
          <w:rFonts w:ascii="Times New Roman" w:eastAsia="Times New Roman" w:hAnsi="Times New Roman" w:cs="Times New Roman"/>
          <w:sz w:val="24"/>
        </w:rPr>
      </w:pPr>
      <w:r w:rsidRPr="007B395F">
        <w:rPr>
          <w:rFonts w:ascii="Times New Roman" w:eastAsia="Times New Roman" w:hAnsi="Times New Roman" w:cs="Times New Roman"/>
          <w:sz w:val="24"/>
        </w:rPr>
        <w:t>A</w:t>
      </w:r>
      <w:r w:rsidRPr="007B39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clear</w:t>
      </w:r>
      <w:r w:rsidRPr="007B39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statement</w:t>
      </w:r>
      <w:r w:rsidRPr="007B39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that</w:t>
      </w:r>
      <w:r w:rsidRPr="007B39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the</w:t>
      </w:r>
      <w:r w:rsidRPr="007B39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person</w:t>
      </w:r>
      <w:r w:rsidRPr="007B39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who</w:t>
      </w:r>
      <w:r w:rsidRPr="007B39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accepts</w:t>
      </w:r>
      <w:r w:rsidRPr="007B39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and</w:t>
      </w:r>
      <w:r w:rsidRPr="007B39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settles</w:t>
      </w:r>
      <w:r w:rsidRPr="007B39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a</w:t>
      </w:r>
      <w:r w:rsidRPr="007B395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wager</w:t>
      </w:r>
      <w:r w:rsidRPr="007B39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is</w:t>
      </w:r>
      <w:r w:rsidRPr="007B39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responsible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for</w:t>
      </w:r>
      <w:r w:rsidRPr="007B395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being a part of the investigation and response to any patron dispute.</w:t>
      </w:r>
    </w:p>
    <w:p w14:paraId="587CDA34" w14:textId="77777777" w:rsidR="007B395F" w:rsidRPr="007B395F" w:rsidRDefault="007B395F" w:rsidP="007B395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48CBD6A8" w14:textId="77777777" w:rsidR="007B395F" w:rsidRPr="007B395F" w:rsidRDefault="007B395F" w:rsidP="007B395F">
      <w:pPr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85" w:after="0" w:line="252" w:lineRule="auto"/>
        <w:ind w:right="515"/>
        <w:jc w:val="left"/>
        <w:rPr>
          <w:rFonts w:ascii="Calibri" w:eastAsia="Times New Roman" w:hAnsi="Calibri" w:cs="Times New Roman"/>
          <w:sz w:val="24"/>
        </w:rPr>
      </w:pPr>
      <w:r w:rsidRPr="007B395F">
        <w:rPr>
          <w:rFonts w:ascii="Times New Roman" w:eastAsia="Times New Roman" w:hAnsi="Times New Roman" w:cs="Times New Roman"/>
          <w:w w:val="105"/>
          <w:sz w:val="24"/>
        </w:rPr>
        <w:t>The house rules,</w:t>
      </w:r>
      <w:r w:rsidRPr="007B395F">
        <w:rPr>
          <w:rFonts w:ascii="Times New Roman" w:eastAsia="Times New Roman" w:hAnsi="Times New Roman" w:cs="Times New Roman"/>
          <w:spacing w:val="-1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together with any other information</w:t>
      </w:r>
      <w:r w:rsidRPr="007B395F">
        <w:rPr>
          <w:rFonts w:ascii="Times New Roman" w:eastAsia="Times New Roman" w:hAnsi="Times New Roman" w:cs="Times New Roman"/>
          <w:spacing w:val="-1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the Director deems appropriate, shall be conspicuously displayed in the</w:t>
      </w:r>
      <w:r w:rsidRPr="007B395F">
        <w:rPr>
          <w:rFonts w:ascii="Times New Roman" w:eastAsia="Times New Roman" w:hAnsi="Times New Roman" w:cs="Times New Roman"/>
          <w:spacing w:val="-8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sports wagering facility, posted on</w:t>
      </w:r>
      <w:r w:rsidRPr="007B395F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the operator’s</w:t>
      </w:r>
      <w:r w:rsidRPr="007B395F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website</w:t>
      </w:r>
      <w:r w:rsidRPr="007B395F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,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mobile</w:t>
      </w:r>
      <w:r w:rsidRPr="007B395F">
        <w:rPr>
          <w:rFonts w:ascii="Times New Roman" w:eastAsia="Times New Roman" w:hAnsi="Times New Roman" w:cs="Times New Roman"/>
          <w:spacing w:val="-15"/>
          <w:w w:val="105"/>
          <w:sz w:val="24"/>
        </w:rPr>
        <w:t xml:space="preserve"> </w:t>
      </w:r>
      <w:proofErr w:type="gramStart"/>
      <w:r w:rsidRPr="007B395F">
        <w:rPr>
          <w:rFonts w:ascii="Times New Roman" w:eastAsia="Times New Roman" w:hAnsi="Times New Roman" w:cs="Times New Roman"/>
          <w:w w:val="105"/>
          <w:sz w:val="24"/>
        </w:rPr>
        <w:t>applications</w:t>
      </w:r>
      <w:proofErr w:type="gramEnd"/>
      <w:r w:rsidRPr="007B395F">
        <w:rPr>
          <w:rFonts w:ascii="Times New Roman" w:eastAsia="Times New Roman" w:hAnsi="Times New Roman" w:cs="Times New Roman"/>
          <w:w w:val="105"/>
          <w:sz w:val="24"/>
        </w:rPr>
        <w:t xml:space="preserve"> or other digital platforms,</w:t>
      </w:r>
      <w:r w:rsidRPr="007B395F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included</w:t>
      </w:r>
      <w:r w:rsidRPr="007B395F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in</w:t>
      </w:r>
      <w:r w:rsidRPr="007B395F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7B395F">
        <w:rPr>
          <w:rFonts w:ascii="Times New Roman" w:eastAsia="Times New Roman" w:hAnsi="Times New Roman" w:cs="Times New Roman"/>
          <w:spacing w:val="-14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terms</w:t>
      </w:r>
      <w:r w:rsidRPr="007B395F">
        <w:rPr>
          <w:rFonts w:ascii="Times New Roman" w:eastAsia="Times New Roman" w:hAnsi="Times New Roman" w:cs="Times New Roman"/>
          <w:spacing w:val="-12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and</w:t>
      </w:r>
      <w:r w:rsidRPr="007B395F">
        <w:rPr>
          <w:rFonts w:ascii="Times New Roman" w:eastAsia="Times New Roman" w:hAnsi="Times New Roman" w:cs="Times New Roman"/>
          <w:spacing w:val="-10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conditions and copies shall be made readily available to</w:t>
      </w:r>
      <w:r w:rsidRPr="007B395F">
        <w:rPr>
          <w:rFonts w:ascii="Times New Roman" w:eastAsia="Times New Roman" w:hAnsi="Times New Roman" w:cs="Times New Roman"/>
          <w:spacing w:val="-26"/>
          <w:w w:val="10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w w:val="105"/>
          <w:sz w:val="24"/>
        </w:rPr>
        <w:t>patrons.</w:t>
      </w:r>
    </w:p>
    <w:p w14:paraId="4EF6B5BC" w14:textId="77777777" w:rsidR="007B395F" w:rsidRPr="007B395F" w:rsidRDefault="007B395F" w:rsidP="007B395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69A6CACE" w14:textId="77777777" w:rsidR="007B395F" w:rsidRPr="007B395F" w:rsidRDefault="007B395F" w:rsidP="007B395F">
      <w:pPr>
        <w:widowControl w:val="0"/>
        <w:numPr>
          <w:ilvl w:val="0"/>
          <w:numId w:val="1"/>
        </w:numPr>
        <w:tabs>
          <w:tab w:val="left" w:pos="591"/>
          <w:tab w:val="left" w:pos="592"/>
        </w:tabs>
        <w:autoSpaceDE w:val="0"/>
        <w:autoSpaceDN w:val="0"/>
        <w:spacing w:before="85" w:after="0" w:line="252" w:lineRule="auto"/>
        <w:ind w:left="591" w:right="560" w:hanging="452"/>
        <w:jc w:val="left"/>
        <w:rPr>
          <w:rFonts w:ascii="Calibri" w:eastAsia="Times New Roman" w:hAnsi="Times New Roman" w:cs="Times New Roman"/>
          <w:sz w:val="24"/>
        </w:rPr>
      </w:pPr>
      <w:r w:rsidRPr="007B395F">
        <w:rPr>
          <w:rFonts w:ascii="Times New Roman" w:eastAsia="Times New Roman" w:hAnsi="Times New Roman" w:cs="Times New Roman"/>
          <w:sz w:val="24"/>
        </w:rPr>
        <w:t>Amendments to previously approved house rules must be filed with the Director for approval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prior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to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implementation,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highlighting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the</w:t>
      </w:r>
      <w:r w:rsidRPr="007B395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amendment(s)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with</w:t>
      </w:r>
      <w:r w:rsidRPr="007B39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strike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through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for deletions and underlining additions.</w:t>
      </w:r>
    </w:p>
    <w:p w14:paraId="3EBF350D" w14:textId="77777777" w:rsidR="007B395F" w:rsidRPr="007B395F" w:rsidRDefault="007B395F" w:rsidP="007B395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486302FF" w14:textId="77777777" w:rsidR="007B395F" w:rsidRPr="007B395F" w:rsidRDefault="007B395F" w:rsidP="007B395F">
      <w:pPr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90" w:after="0" w:line="240" w:lineRule="auto"/>
        <w:ind w:right="144"/>
        <w:jc w:val="left"/>
        <w:rPr>
          <w:rFonts w:ascii="Times New Roman" w:eastAsia="Times New Roman" w:hAnsi="Times New Roman" w:cs="Times New Roman"/>
          <w:sz w:val="24"/>
        </w:rPr>
      </w:pPr>
      <w:r w:rsidRPr="007B395F">
        <w:rPr>
          <w:rFonts w:ascii="Times New Roman" w:eastAsia="Times New Roman" w:hAnsi="Times New Roman" w:cs="Times New Roman"/>
          <w:sz w:val="24"/>
        </w:rPr>
        <w:t xml:space="preserve">The Director and his/her designated personnel shall review the request. After the review is completed, the Director shall communicate to the operator, in writing, the result of the review 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>and:</w:t>
      </w:r>
    </w:p>
    <w:p w14:paraId="1976D139" w14:textId="77777777" w:rsidR="007B395F" w:rsidRPr="007B395F" w:rsidRDefault="007B395F" w:rsidP="007B395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7E453059" w14:textId="77777777" w:rsidR="007B395F" w:rsidRPr="007B395F" w:rsidRDefault="007B395F" w:rsidP="007B395F">
      <w:pPr>
        <w:widowControl w:val="0"/>
        <w:numPr>
          <w:ilvl w:val="1"/>
          <w:numId w:val="1"/>
        </w:numPr>
        <w:tabs>
          <w:tab w:val="left" w:pos="951"/>
          <w:tab w:val="left" w:pos="952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7B395F">
        <w:rPr>
          <w:rFonts w:ascii="Times New Roman" w:eastAsia="Times New Roman" w:hAnsi="Times New Roman" w:cs="Times New Roman"/>
          <w:sz w:val="24"/>
        </w:rPr>
        <w:t>Shall</w:t>
      </w:r>
      <w:r w:rsidRPr="007B39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accept</w:t>
      </w:r>
      <w:r w:rsidRPr="007B39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the</w:t>
      </w:r>
      <w:r w:rsidRPr="007B39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change as</w:t>
      </w:r>
      <w:r w:rsidRPr="007B39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submitted,</w:t>
      </w:r>
      <w:r w:rsidRPr="007B39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pacing w:val="-5"/>
          <w:sz w:val="24"/>
        </w:rPr>
        <w:t>or</w:t>
      </w:r>
    </w:p>
    <w:p w14:paraId="3F5CD2D3" w14:textId="77777777" w:rsidR="007B395F" w:rsidRPr="007B395F" w:rsidRDefault="007B395F" w:rsidP="007B39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B395F" w:rsidRPr="007B395F">
          <w:pgSz w:w="12240" w:h="15840"/>
          <w:pgMar w:top="1360" w:right="1300" w:bottom="1200" w:left="1300" w:header="0" w:footer="1012" w:gutter="0"/>
          <w:cols w:space="720"/>
        </w:sectPr>
      </w:pPr>
    </w:p>
    <w:p w14:paraId="6710B24E" w14:textId="77777777" w:rsidR="007B395F" w:rsidRPr="007B395F" w:rsidRDefault="007B395F" w:rsidP="007B395F">
      <w:pPr>
        <w:widowControl w:val="0"/>
        <w:numPr>
          <w:ilvl w:val="1"/>
          <w:numId w:val="1"/>
        </w:numPr>
        <w:tabs>
          <w:tab w:val="left" w:pos="951"/>
          <w:tab w:val="left" w:pos="952"/>
        </w:tabs>
        <w:autoSpaceDE w:val="0"/>
        <w:autoSpaceDN w:val="0"/>
        <w:spacing w:before="79" w:after="0" w:line="240" w:lineRule="auto"/>
        <w:rPr>
          <w:rFonts w:ascii="Times New Roman" w:eastAsia="Times New Roman" w:hAnsi="Times New Roman" w:cs="Times New Roman"/>
          <w:sz w:val="24"/>
        </w:rPr>
      </w:pPr>
      <w:r w:rsidRPr="007B395F">
        <w:rPr>
          <w:rFonts w:ascii="Times New Roman" w:eastAsia="Times New Roman" w:hAnsi="Times New Roman" w:cs="Times New Roman"/>
          <w:sz w:val="24"/>
        </w:rPr>
        <w:lastRenderedPageBreak/>
        <w:t>Reject</w:t>
      </w:r>
      <w:r w:rsidRPr="007B39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the</w:t>
      </w:r>
      <w:r w:rsidRPr="007B39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submission</w:t>
      </w:r>
      <w:r w:rsidRPr="007B39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as</w:t>
      </w:r>
      <w:r w:rsidRPr="007B39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not</w:t>
      </w:r>
      <w:r w:rsidRPr="007B39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in</w:t>
      </w:r>
      <w:r w:rsidRPr="007B39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the</w:t>
      </w:r>
      <w:r w:rsidRPr="007B39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best</w:t>
      </w:r>
      <w:r w:rsidRPr="007B39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interest</w:t>
      </w:r>
      <w:r w:rsidRPr="007B39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of</w:t>
      </w:r>
      <w:r w:rsidRPr="007B39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the</w:t>
      </w:r>
      <w:r w:rsidRPr="007B39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State</w:t>
      </w:r>
      <w:r w:rsidRPr="007B39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of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Maine,</w:t>
      </w:r>
      <w:r w:rsidRPr="007B39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pacing w:val="-5"/>
          <w:sz w:val="24"/>
        </w:rPr>
        <w:t>or</w:t>
      </w:r>
    </w:p>
    <w:p w14:paraId="06954962" w14:textId="77777777" w:rsidR="007B395F" w:rsidRPr="007B395F" w:rsidRDefault="007B395F" w:rsidP="007B395F">
      <w:pPr>
        <w:widowControl w:val="0"/>
        <w:numPr>
          <w:ilvl w:val="1"/>
          <w:numId w:val="1"/>
        </w:numPr>
        <w:tabs>
          <w:tab w:val="left" w:pos="951"/>
          <w:tab w:val="left" w:pos="952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</w:rPr>
      </w:pPr>
      <w:r w:rsidRPr="007B395F">
        <w:rPr>
          <w:rFonts w:ascii="Times New Roman" w:eastAsia="Times New Roman" w:hAnsi="Times New Roman" w:cs="Times New Roman"/>
          <w:sz w:val="24"/>
        </w:rPr>
        <w:t>Propose</w:t>
      </w:r>
      <w:r w:rsidRPr="007B395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a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revision.</w:t>
      </w:r>
      <w:r w:rsidRPr="007B39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In</w:t>
      </w:r>
      <w:r w:rsidRPr="007B39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this</w:t>
      </w:r>
      <w:r w:rsidRPr="007B39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case,</w:t>
      </w:r>
      <w:r w:rsidRPr="007B39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the</w:t>
      </w:r>
      <w:r w:rsidRPr="007B39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Director</w:t>
      </w:r>
      <w:r w:rsidRPr="007B39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will</w:t>
      </w:r>
      <w:r w:rsidRPr="007B39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communicate</w:t>
      </w:r>
      <w:r w:rsidRPr="007B39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in</w:t>
      </w:r>
      <w:r w:rsidRPr="007B39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writing</w:t>
      </w:r>
      <w:r w:rsidRPr="007B39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to</w:t>
      </w:r>
      <w:r w:rsidRPr="007B39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the</w:t>
      </w:r>
      <w:r w:rsidRPr="007B39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operator about further changes that will have to be made to the submission before final approval.</w:t>
      </w:r>
    </w:p>
    <w:p w14:paraId="282CEF6C" w14:textId="77777777" w:rsidR="007B395F" w:rsidRPr="007B395F" w:rsidRDefault="007B395F" w:rsidP="007B395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5EE9CC43" w14:textId="77777777" w:rsidR="007B395F" w:rsidRPr="007B395F" w:rsidRDefault="007B395F" w:rsidP="007B395F">
      <w:pPr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90" w:after="0" w:line="240" w:lineRule="auto"/>
        <w:ind w:right="139" w:hanging="269"/>
        <w:jc w:val="left"/>
        <w:rPr>
          <w:rFonts w:ascii="Times New Roman" w:eastAsia="Times New Roman" w:hAnsi="Times New Roman" w:cs="Times New Roman"/>
          <w:sz w:val="24"/>
        </w:rPr>
      </w:pPr>
      <w:r w:rsidRPr="007B395F">
        <w:rPr>
          <w:rFonts w:ascii="Times New Roman" w:eastAsia="Times New Roman" w:hAnsi="Times New Roman" w:cs="Times New Roman"/>
          <w:sz w:val="24"/>
        </w:rPr>
        <w:t>If the operator accepts the Director’s recommended changes, the operator shall make the changes as suggested by the Director and re-submit the request for change document. If the operator does not accept the suggested changes, the request shall be denied.</w:t>
      </w:r>
    </w:p>
    <w:p w14:paraId="4A4E11DD" w14:textId="77777777" w:rsidR="007B395F" w:rsidRPr="007B395F" w:rsidRDefault="007B395F" w:rsidP="007B395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301017DD" w14:textId="77777777" w:rsidR="007B395F" w:rsidRPr="007B395F" w:rsidRDefault="007B395F" w:rsidP="007B395F">
      <w:pPr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90" w:after="0" w:line="240" w:lineRule="auto"/>
        <w:ind w:right="139" w:hanging="269"/>
        <w:jc w:val="left"/>
        <w:rPr>
          <w:rFonts w:ascii="Times New Roman" w:eastAsia="Times New Roman" w:hAnsi="Times New Roman" w:cs="Times New Roman"/>
          <w:sz w:val="24"/>
        </w:rPr>
      </w:pPr>
      <w:r w:rsidRPr="007B395F">
        <w:rPr>
          <w:rFonts w:ascii="Times New Roman" w:eastAsia="Times New Roman" w:hAnsi="Times New Roman" w:cs="Times New Roman"/>
          <w:sz w:val="24"/>
        </w:rPr>
        <w:t xml:space="preserve">Step 4 shall be repeated until the Director is completely satisfied with the request for change </w:t>
      </w:r>
      <w:r w:rsidRPr="007B395F">
        <w:rPr>
          <w:rFonts w:ascii="Times New Roman" w:eastAsia="Times New Roman" w:hAnsi="Times New Roman" w:cs="Times New Roman"/>
          <w:spacing w:val="-2"/>
          <w:sz w:val="24"/>
        </w:rPr>
        <w:t>document.</w:t>
      </w:r>
    </w:p>
    <w:p w14:paraId="7470452F" w14:textId="77777777" w:rsidR="007B395F" w:rsidRPr="007B395F" w:rsidRDefault="007B395F" w:rsidP="007B395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121B1C5B" w14:textId="77777777" w:rsidR="007B395F" w:rsidRPr="007B395F" w:rsidRDefault="007B395F" w:rsidP="007B395F">
      <w:pPr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90" w:after="0" w:line="240" w:lineRule="auto"/>
        <w:ind w:right="138" w:hanging="269"/>
        <w:jc w:val="left"/>
        <w:rPr>
          <w:rFonts w:ascii="Times New Roman" w:eastAsia="Times New Roman" w:hAnsi="Times New Roman" w:cs="Times New Roman"/>
          <w:sz w:val="24"/>
        </w:rPr>
      </w:pPr>
      <w:r w:rsidRPr="007B395F">
        <w:rPr>
          <w:rFonts w:ascii="Times New Roman" w:eastAsia="Times New Roman" w:hAnsi="Times New Roman" w:cs="Times New Roman"/>
          <w:sz w:val="24"/>
        </w:rPr>
        <w:t>The</w:t>
      </w:r>
      <w:r w:rsidRPr="007B395F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Director</w:t>
      </w:r>
      <w:r w:rsidRPr="007B395F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shall</w:t>
      </w:r>
      <w:r w:rsidRPr="007B395F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send</w:t>
      </w:r>
      <w:r w:rsidRPr="007B395F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to</w:t>
      </w:r>
      <w:r w:rsidRPr="007B395F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the</w:t>
      </w:r>
      <w:r w:rsidRPr="007B395F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operator</w:t>
      </w:r>
      <w:r w:rsidRPr="007B395F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an</w:t>
      </w:r>
      <w:r w:rsidRPr="007B395F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accepted</w:t>
      </w:r>
      <w:r w:rsidRPr="007B395F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version</w:t>
      </w:r>
      <w:r w:rsidRPr="007B395F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of</w:t>
      </w:r>
      <w:r w:rsidRPr="007B395F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the</w:t>
      </w:r>
      <w:r w:rsidRPr="007B395F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submitted</w:t>
      </w:r>
      <w:r w:rsidRPr="007B395F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request</w:t>
      </w:r>
      <w:r w:rsidRPr="007B395F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for</w:t>
      </w:r>
      <w:r w:rsidRPr="007B395F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change with date and signature signifying approval.</w:t>
      </w:r>
    </w:p>
    <w:p w14:paraId="351B8156" w14:textId="77777777" w:rsidR="007B395F" w:rsidRPr="007B395F" w:rsidRDefault="007B395F" w:rsidP="007B395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7B3D9582" w14:textId="77777777" w:rsidR="007B395F" w:rsidRPr="007B395F" w:rsidRDefault="007B395F" w:rsidP="007B395F">
      <w:pPr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90" w:after="0" w:line="240" w:lineRule="auto"/>
        <w:ind w:right="136" w:hanging="269"/>
        <w:jc w:val="left"/>
        <w:rPr>
          <w:rFonts w:ascii="Times New Roman" w:eastAsia="Times New Roman" w:hAnsi="Times New Roman" w:cs="Times New Roman"/>
          <w:sz w:val="24"/>
        </w:rPr>
      </w:pPr>
      <w:r w:rsidRPr="007B395F">
        <w:rPr>
          <w:rFonts w:ascii="Times New Roman" w:eastAsia="Times New Roman" w:hAnsi="Times New Roman" w:cs="Times New Roman"/>
          <w:sz w:val="24"/>
        </w:rPr>
        <w:t xml:space="preserve">The Director will make every effort to </w:t>
      </w:r>
      <w:proofErr w:type="gramStart"/>
      <w:r w:rsidRPr="007B395F">
        <w:rPr>
          <w:rFonts w:ascii="Times New Roman" w:eastAsia="Times New Roman" w:hAnsi="Times New Roman" w:cs="Times New Roman"/>
          <w:sz w:val="24"/>
        </w:rPr>
        <w:t>make a determination</w:t>
      </w:r>
      <w:proofErr w:type="gramEnd"/>
      <w:r w:rsidRPr="007B395F">
        <w:rPr>
          <w:rFonts w:ascii="Times New Roman" w:eastAsia="Times New Roman" w:hAnsi="Times New Roman" w:cs="Times New Roman"/>
          <w:sz w:val="24"/>
        </w:rPr>
        <w:t xml:space="preserve"> concerning a submission for change</w:t>
      </w:r>
      <w:r w:rsidRPr="007B395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no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later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than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30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days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following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receipt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of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the</w:t>
      </w:r>
      <w:r w:rsidRPr="007B395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proposed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change</w:t>
      </w:r>
      <w:r w:rsidRPr="007B395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unless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the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Director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and the operator agree to extend the period for making such a determination. No operator shall alter its house rules unless and until such changes are approved in writing by the Director.</w:t>
      </w:r>
    </w:p>
    <w:p w14:paraId="049D9132" w14:textId="77777777" w:rsidR="007B395F" w:rsidRPr="007B395F" w:rsidRDefault="007B395F" w:rsidP="007B395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2BD7CD1C" w14:textId="77777777" w:rsidR="007B395F" w:rsidRPr="007B395F" w:rsidRDefault="007B395F" w:rsidP="007B395F">
      <w:pPr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86" w:after="0" w:line="244" w:lineRule="auto"/>
        <w:ind w:right="427" w:hanging="269"/>
        <w:jc w:val="left"/>
        <w:rPr>
          <w:rFonts w:ascii="Calibri" w:eastAsia="Times New Roman" w:hAnsi="Times New Roman" w:cs="Times New Roman"/>
          <w:sz w:val="24"/>
        </w:rPr>
      </w:pPr>
      <w:r w:rsidRPr="007B395F">
        <w:rPr>
          <w:rFonts w:ascii="Times New Roman" w:eastAsia="Times New Roman" w:hAnsi="Times New Roman" w:cs="Times New Roman"/>
          <w:sz w:val="24"/>
        </w:rPr>
        <w:t>The</w:t>
      </w:r>
      <w:r w:rsidRPr="007B395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Director</w:t>
      </w:r>
      <w:r w:rsidRPr="007B395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may</w:t>
      </w:r>
      <w:r w:rsidRPr="007B395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at</w:t>
      </w:r>
      <w:r w:rsidRPr="007B395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any</w:t>
      </w:r>
      <w:r w:rsidRPr="007B395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time</w:t>
      </w:r>
      <w:r w:rsidRPr="007B395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request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additional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explanation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or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modification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of</w:t>
      </w:r>
      <w:r w:rsidRPr="007B39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any</w:t>
      </w:r>
      <w:r w:rsidRPr="007B39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B395F">
        <w:rPr>
          <w:rFonts w:ascii="Times New Roman" w:eastAsia="Times New Roman" w:hAnsi="Times New Roman" w:cs="Times New Roman"/>
          <w:sz w:val="24"/>
        </w:rPr>
        <w:t>current house rules.</w:t>
      </w:r>
    </w:p>
    <w:p w14:paraId="49BFA018" w14:textId="77777777" w:rsidR="00AA7440" w:rsidRDefault="00AA7440" w:rsidP="005328F1">
      <w:pPr>
        <w:pBdr>
          <w:bottom w:val="single" w:sz="4" w:space="1" w:color="auto"/>
        </w:pBdr>
      </w:pPr>
    </w:p>
    <w:p w14:paraId="39104817" w14:textId="0EFCC9C3" w:rsidR="005328F1" w:rsidRPr="005328F1" w:rsidRDefault="005328F1" w:rsidP="005328F1">
      <w:pPr>
        <w:spacing w:after="0"/>
        <w:rPr>
          <w:rFonts w:ascii="Aptos" w:hAnsi="Aptos"/>
        </w:rPr>
      </w:pPr>
      <w:r w:rsidRPr="005328F1">
        <w:rPr>
          <w:rFonts w:ascii="Aptos" w:hAnsi="Aptos"/>
        </w:rPr>
        <w:t>STATUTORY AUTHORITY: 8 M.R.S. § 1203(2)</w:t>
      </w:r>
    </w:p>
    <w:p w14:paraId="21F88178" w14:textId="77777777" w:rsidR="005328F1" w:rsidRPr="005328F1" w:rsidRDefault="005328F1" w:rsidP="005328F1">
      <w:pPr>
        <w:spacing w:after="0"/>
        <w:rPr>
          <w:rFonts w:ascii="Aptos" w:hAnsi="Aptos"/>
        </w:rPr>
      </w:pPr>
    </w:p>
    <w:p w14:paraId="162D8A72" w14:textId="699A58F2" w:rsidR="005328F1" w:rsidRPr="005328F1" w:rsidRDefault="005328F1" w:rsidP="005328F1">
      <w:pPr>
        <w:spacing w:after="0"/>
        <w:rPr>
          <w:rFonts w:ascii="Aptos" w:hAnsi="Aptos"/>
        </w:rPr>
      </w:pPr>
      <w:r w:rsidRPr="005328F1">
        <w:rPr>
          <w:rFonts w:ascii="Aptos" w:hAnsi="Aptos"/>
        </w:rPr>
        <w:t>EFFECTIVE DATE:</w:t>
      </w:r>
    </w:p>
    <w:p w14:paraId="75065758" w14:textId="67F471BF" w:rsidR="005328F1" w:rsidRPr="005328F1" w:rsidRDefault="005328F1" w:rsidP="005328F1">
      <w:pPr>
        <w:spacing w:after="0"/>
        <w:rPr>
          <w:rFonts w:ascii="Aptos" w:hAnsi="Aptos"/>
        </w:rPr>
      </w:pPr>
      <w:r w:rsidRPr="005328F1">
        <w:rPr>
          <w:rFonts w:ascii="Aptos" w:hAnsi="Aptos"/>
        </w:rPr>
        <w:tab/>
        <w:t>October 29, 2023 – filing 2023-203</w:t>
      </w:r>
    </w:p>
    <w:p w14:paraId="71C9043F" w14:textId="77777777" w:rsidR="005328F1" w:rsidRPr="007B395F" w:rsidRDefault="005328F1" w:rsidP="007B395F"/>
    <w:sectPr w:rsidR="005328F1" w:rsidRPr="007B3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F25A1"/>
    <w:multiLevelType w:val="hybridMultilevel"/>
    <w:tmpl w:val="8FB491A6"/>
    <w:lvl w:ilvl="0" w:tplc="02EED1FC">
      <w:start w:val="1"/>
      <w:numFmt w:val="decimal"/>
      <w:lvlText w:val="%1."/>
      <w:lvlJc w:val="left"/>
      <w:pPr>
        <w:ind w:left="500" w:hanging="360"/>
        <w:jc w:val="right"/>
      </w:pPr>
      <w:rPr>
        <w:rFonts w:hint="default"/>
        <w:w w:val="100"/>
        <w:lang w:val="en-US" w:eastAsia="en-US" w:bidi="ar-SA"/>
      </w:rPr>
    </w:lvl>
    <w:lvl w:ilvl="1" w:tplc="2D78B592">
      <w:start w:val="1"/>
      <w:numFmt w:val="upperLetter"/>
      <w:lvlText w:val="%2."/>
      <w:lvlJc w:val="left"/>
      <w:pPr>
        <w:ind w:left="951" w:hanging="452"/>
      </w:pPr>
      <w:rPr>
        <w:rFonts w:hint="default"/>
        <w:spacing w:val="0"/>
        <w:w w:val="97"/>
        <w:lang w:val="en-US" w:eastAsia="en-US" w:bidi="ar-SA"/>
      </w:rPr>
    </w:lvl>
    <w:lvl w:ilvl="2" w:tplc="1EC485CC">
      <w:numFmt w:val="bullet"/>
      <w:lvlText w:val="•"/>
      <w:lvlJc w:val="left"/>
      <w:pPr>
        <w:ind w:left="960" w:hanging="452"/>
      </w:pPr>
      <w:rPr>
        <w:rFonts w:hint="default"/>
        <w:lang w:val="en-US" w:eastAsia="en-US" w:bidi="ar-SA"/>
      </w:rPr>
    </w:lvl>
    <w:lvl w:ilvl="3" w:tplc="5CA6DF28">
      <w:numFmt w:val="bullet"/>
      <w:lvlText w:val="•"/>
      <w:lvlJc w:val="left"/>
      <w:pPr>
        <w:ind w:left="2045" w:hanging="452"/>
      </w:pPr>
      <w:rPr>
        <w:rFonts w:hint="default"/>
        <w:lang w:val="en-US" w:eastAsia="en-US" w:bidi="ar-SA"/>
      </w:rPr>
    </w:lvl>
    <w:lvl w:ilvl="4" w:tplc="832EED06">
      <w:numFmt w:val="bullet"/>
      <w:lvlText w:val="•"/>
      <w:lvlJc w:val="left"/>
      <w:pPr>
        <w:ind w:left="3130" w:hanging="452"/>
      </w:pPr>
      <w:rPr>
        <w:rFonts w:hint="default"/>
        <w:lang w:val="en-US" w:eastAsia="en-US" w:bidi="ar-SA"/>
      </w:rPr>
    </w:lvl>
    <w:lvl w:ilvl="5" w:tplc="C7860934">
      <w:numFmt w:val="bullet"/>
      <w:lvlText w:val="•"/>
      <w:lvlJc w:val="left"/>
      <w:pPr>
        <w:ind w:left="4215" w:hanging="452"/>
      </w:pPr>
      <w:rPr>
        <w:rFonts w:hint="default"/>
        <w:lang w:val="en-US" w:eastAsia="en-US" w:bidi="ar-SA"/>
      </w:rPr>
    </w:lvl>
    <w:lvl w:ilvl="6" w:tplc="5812FB96">
      <w:numFmt w:val="bullet"/>
      <w:lvlText w:val="•"/>
      <w:lvlJc w:val="left"/>
      <w:pPr>
        <w:ind w:left="5300" w:hanging="452"/>
      </w:pPr>
      <w:rPr>
        <w:rFonts w:hint="default"/>
        <w:lang w:val="en-US" w:eastAsia="en-US" w:bidi="ar-SA"/>
      </w:rPr>
    </w:lvl>
    <w:lvl w:ilvl="7" w:tplc="605C0686">
      <w:numFmt w:val="bullet"/>
      <w:lvlText w:val="•"/>
      <w:lvlJc w:val="left"/>
      <w:pPr>
        <w:ind w:left="6385" w:hanging="452"/>
      </w:pPr>
      <w:rPr>
        <w:rFonts w:hint="default"/>
        <w:lang w:val="en-US" w:eastAsia="en-US" w:bidi="ar-SA"/>
      </w:rPr>
    </w:lvl>
    <w:lvl w:ilvl="8" w:tplc="8C6481BC">
      <w:numFmt w:val="bullet"/>
      <w:lvlText w:val="•"/>
      <w:lvlJc w:val="left"/>
      <w:pPr>
        <w:ind w:left="7470" w:hanging="452"/>
      </w:pPr>
      <w:rPr>
        <w:rFonts w:hint="default"/>
        <w:lang w:val="en-US" w:eastAsia="en-US" w:bidi="ar-SA"/>
      </w:rPr>
    </w:lvl>
  </w:abstractNum>
  <w:num w:numId="1" w16cid:durableId="79642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5F"/>
    <w:rsid w:val="005328F1"/>
    <w:rsid w:val="00684C06"/>
    <w:rsid w:val="007B395F"/>
    <w:rsid w:val="00AA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82A87"/>
  <w15:chartTrackingRefBased/>
  <w15:docId w15:val="{B28D41EB-610E-475D-B9CA-C36823BF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32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Champion, Milton F</dc:creator>
  <cp:keywords/>
  <dc:description/>
  <cp:lastModifiedBy>Parr, J.Chris</cp:lastModifiedBy>
  <cp:revision>2</cp:revision>
  <dcterms:created xsi:type="dcterms:W3CDTF">2023-10-17T14:02:00Z</dcterms:created>
  <dcterms:modified xsi:type="dcterms:W3CDTF">2024-06-03T15:42:00Z</dcterms:modified>
</cp:coreProperties>
</file>